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2E257B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2B0D62EB" wp14:editId="3B9896C1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7013" w:rsidP="00CF74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1.06.2016  № 126</w:t>
      </w:r>
    </w:p>
    <w:p w:rsidR="00CF74CB" w:rsidRPr="00712F52" w:rsidRDefault="00CF74CB" w:rsidP="00703664">
      <w:pPr>
        <w:jc w:val="both"/>
        <w:rPr>
          <w:color w:val="000000" w:themeColor="text1"/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CF74CB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Об утверждении программы «Противодействие коррупции </w:t>
      </w:r>
    </w:p>
    <w:p w:rsidR="002D0A55" w:rsidRPr="002D0A55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в </w:t>
      </w:r>
      <w:r w:rsidR="00CF74CB">
        <w:rPr>
          <w:rFonts w:eastAsiaTheme="minorHAnsi"/>
          <w:sz w:val="28"/>
          <w:szCs w:val="28"/>
          <w:lang w:eastAsia="en-US"/>
        </w:rPr>
        <w:t>Новосибирской области на 2016-</w:t>
      </w:r>
      <w:r w:rsidRPr="002D0A55">
        <w:rPr>
          <w:rFonts w:eastAsiaTheme="minorHAnsi"/>
          <w:sz w:val="28"/>
          <w:szCs w:val="28"/>
          <w:lang w:eastAsia="en-US"/>
        </w:rPr>
        <w:t>2017 годы»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CF74CB">
      <w:pPr>
        <w:jc w:val="center"/>
        <w:rPr>
          <w:sz w:val="28"/>
          <w:szCs w:val="28"/>
        </w:rPr>
      </w:pP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 соответствии с Указом Президента Российской Федерации от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="00CF74CB">
        <w:rPr>
          <w:rFonts w:eastAsiaTheme="minorHAnsi"/>
          <w:sz w:val="28"/>
          <w:szCs w:val="28"/>
          <w:lang w:eastAsia="en-US"/>
        </w:rPr>
        <w:t xml:space="preserve">01.04.2016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147 «О Национальном плане противодействия коррупции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 xml:space="preserve">2017 годы», руководствуясь </w:t>
      </w:r>
      <w:hyperlink r:id="rId10" w:history="1">
        <w:r w:rsidRPr="002D0A5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F74CB">
        <w:rPr>
          <w:rFonts w:eastAsiaTheme="minorHAnsi"/>
          <w:sz w:val="28"/>
          <w:szCs w:val="28"/>
          <w:lang w:eastAsia="en-US"/>
        </w:rPr>
        <w:t xml:space="preserve"> Новосибирской области от </w:t>
      </w:r>
      <w:r w:rsidRPr="002D0A55">
        <w:rPr>
          <w:rFonts w:eastAsiaTheme="minorHAnsi"/>
          <w:sz w:val="28"/>
          <w:szCs w:val="28"/>
          <w:lang w:eastAsia="en-US"/>
        </w:rPr>
        <w:t>27.04.2010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486-ОЗ «О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мерах по профилактике коррупции в Новосибирской области», </w:t>
      </w:r>
      <w:r w:rsidRPr="00CF74CB">
        <w:rPr>
          <w:rFonts w:eastAsiaTheme="minorHAnsi"/>
          <w:b/>
          <w:sz w:val="28"/>
          <w:szCs w:val="28"/>
          <w:lang w:eastAsia="en-US"/>
        </w:rPr>
        <w:t>п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с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т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а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н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в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л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я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ю</w:t>
      </w:r>
      <w:r w:rsidRPr="002D0A55">
        <w:rPr>
          <w:rFonts w:eastAsiaTheme="minorHAnsi"/>
          <w:sz w:val="28"/>
          <w:szCs w:val="28"/>
          <w:lang w:eastAsia="en-US"/>
        </w:rPr>
        <w:t>:</w:t>
      </w: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1.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Утвердить прилагаемую программу «Противодействие коррупции в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Новосибирской области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>2017 годы» (далее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–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Программа).</w:t>
      </w:r>
    </w:p>
    <w:p w:rsidR="002D0A55" w:rsidRPr="002D0A55" w:rsidRDefault="003A0B0C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D0A55" w:rsidRPr="002D0A55">
        <w:rPr>
          <w:rFonts w:eastAsiaTheme="minorHAnsi"/>
          <w:sz w:val="28"/>
          <w:szCs w:val="28"/>
          <w:lang w:eastAsia="en-US"/>
        </w:rPr>
        <w:t>.</w:t>
      </w:r>
      <w:r w:rsidR="00420561">
        <w:rPr>
          <w:rFonts w:eastAsiaTheme="minorHAnsi"/>
          <w:sz w:val="28"/>
          <w:szCs w:val="28"/>
          <w:lang w:eastAsia="en-US"/>
        </w:rPr>
        <w:t> </w:t>
      </w:r>
      <w:r w:rsidR="002D0A55" w:rsidRPr="002D0A55">
        <w:rPr>
          <w:rFonts w:eastAsiaTheme="minorHAnsi"/>
          <w:sz w:val="28"/>
          <w:szCs w:val="28"/>
          <w:lang w:eastAsia="en-US"/>
        </w:rPr>
        <w:t>Контроль за исполнением постановления возложить на первого заместителя Губернатора Новосибирской области Петухова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="002D0A55" w:rsidRPr="002D0A55">
        <w:rPr>
          <w:rFonts w:eastAsiaTheme="minorHAnsi"/>
          <w:sz w:val="28"/>
          <w:szCs w:val="28"/>
          <w:lang w:eastAsia="en-US"/>
        </w:rPr>
        <w:t>Ю.Ф.</w:t>
      </w: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Default="002D0A55" w:rsidP="0075073E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В.Ф.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Городецкий 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Pr="003D7F08" w:rsidRDefault="0075073E" w:rsidP="0075073E">
      <w:pPr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D7F08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D7F08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Pr="003D7F0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01.06.2016  № 126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3D7F08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ПРОГРАММА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 xml:space="preserve">«Противодействие коррупции в Новосибирской области 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на 2016-2017 годы»</w:t>
      </w:r>
    </w:p>
    <w:p w:rsidR="0075073E" w:rsidRPr="0075073E" w:rsidRDefault="0075073E" w:rsidP="0075073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>.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507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5073E" w:rsidRPr="0075073E" w:rsidRDefault="0075073E" w:rsidP="0075073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712"/>
      </w:tblGrid>
      <w:tr w:rsidR="0075073E" w:rsidRPr="0075073E" w:rsidTr="002525DD">
        <w:tc>
          <w:tcPr>
            <w:tcW w:w="2211" w:type="dxa"/>
          </w:tcPr>
          <w:p w:rsidR="0075073E" w:rsidRPr="0075073E" w:rsidRDefault="0075073E" w:rsidP="00252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Программа «Противодействие коррупции в Новосибирской области на 2016-2017 годы» (далее – Программа)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 дата правового акта, послужившего основанием для разработки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25.12.2008 №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коррупции»,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Указ Президента Российской Федерации от 13.04.2010 № 460 «О Национальной стратегии противодействия коррупции и Национальном плане противодействия коррупции на 2010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noBreakHyphen/>
              <w:t>2011 годы»,</w:t>
            </w:r>
          </w:p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 01.04.2016 № 147 «О Национальном плане противодействия коррупции на 2016-2017 годы»,</w:t>
            </w:r>
          </w:p>
          <w:p w:rsidR="0075073E" w:rsidRPr="0075073E" w:rsidRDefault="005A31B4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5073E" w:rsidRPr="007507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75073E"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 27.04.2010 № 486-ОЗ «О мерах по профилактике коррупции в Новосибирской области»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противодействия коррупции,    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 обществе нетерпимости к коррупционному поведению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tabs>
                <w:tab w:val="left" w:pos="993"/>
              </w:tabs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Мероприятия Программы направлены на решение следующих основных задач: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на территории Новосибирской области нормативных правовых актов Российской Федерации, направленных на совершенствование организационных основ противодействия коррупции в субъектах Российской Федерации;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 которых установлена обязанность принимать меры по предотвращению и урегулированию конфликта интересов;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совершенствование механизмов контроля за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в областных исполнительных органах государственной власти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Новосибирской области, </w:t>
            </w:r>
            <w:r w:rsidRPr="0075073E">
              <w:rPr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, активизация деятельности их подразделений по профилактике коррупционных и иных правонарушений, а также комиссии по координации работы по противодействию коррупции в Новосибирской области;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при осуществлении закупок товаров, работ, услуг для обеспечения государственных и муниципальных нужд;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усиление влияния этических и нравственных норм на 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информационно-пропагандистских и просветительских мер, направленных на создание в обществе атмосферы нетерпимости к коррупционным проявлениям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sz w:val="28"/>
                <w:szCs w:val="28"/>
              </w:rPr>
              <w:t>Совершенствование правовых основ противодействия коррупции; совершенствование комплекса мер по оказанию методической, практической, консультационной помощи в  сфере противодействия коррупции органам государственной власти Новосибирской области, органам местного самоуправления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sz w:val="28"/>
                <w:szCs w:val="28"/>
                <w:lang w:val="en-US"/>
              </w:rPr>
              <w:t>c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овершенствование</w:t>
            </w:r>
            <w:r w:rsidRPr="0075073E">
              <w:rPr>
                <w:sz w:val="28"/>
                <w:szCs w:val="28"/>
              </w:rPr>
              <w:t xml:space="preserve"> механизмов </w:t>
            </w:r>
            <w:r w:rsidRPr="0075073E">
              <w:rPr>
                <w:sz w:val="28"/>
                <w:szCs w:val="28"/>
              </w:rPr>
              <w:lastRenderedPageBreak/>
              <w:t xml:space="preserve">контроля за соблюдением требований к служебному поведению, ограничений и запретов, связанных с замещением 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      </w:r>
            <w:r w:rsidRPr="0075073E">
              <w:rPr>
                <w:rFonts w:eastAsia="Calibri"/>
                <w:sz w:val="28"/>
                <w:szCs w:val="28"/>
              </w:rPr>
      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      </w:r>
            <w:r w:rsidRPr="0075073E">
              <w:rPr>
                <w:sz w:val="28"/>
                <w:szCs w:val="28"/>
              </w:rPr>
      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 </w:t>
            </w:r>
            <w:r w:rsidRPr="0075073E">
              <w:rPr>
                <w:rFonts w:eastAsiaTheme="minorHAnsi"/>
                <w:sz w:val="28"/>
                <w:szCs w:val="28"/>
              </w:rPr>
              <w:t xml:space="preserve"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 </w:t>
            </w:r>
            <w:r w:rsidRPr="0075073E">
              <w:rPr>
                <w:sz w:val="28"/>
                <w:szCs w:val="28"/>
              </w:rPr>
              <w:t>повышение эффективности организационных основ противодействия коррупции в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ассигнований, предусмотренных в областном бюджете Новосибирской области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 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Источником финансирования мероприятия, предусмотренного подпунктом 3 пункта 25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законодательства Новосибирской области, системы муниципальных правовых актов; 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общественных объединений, уставной задачей которых является участие в  противодействии коррупции, и других институтов гражданского общества в реализации антикоррупционных мероприятий;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</w:t>
            </w:r>
          </w:p>
        </w:tc>
      </w:tr>
    </w:tbl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 xml:space="preserve">I. Основные цели, задачи и направления мероприятий Программы, 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сроки их реализации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1. Программа направлена на создание эффективной системы противодействия коррупции,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 обществе нетерпимости к коррупционному поведению. 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2. Для достижения указанных целей должны быть решены следующие основные задачи: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обеспечение исполнения на территории Новосибирской области нормативных правовых актов Российской Федерации, направленных на совершенствование организационных основ противодействия коррупции в субъектах Российской Федерации;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контроля за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lastRenderedPageBreak/>
        <w:t>повышение эффективности противодействия коррупции в областных исполнительных органах государственной власти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Pr="0075073E">
        <w:rPr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, активизация деятельности подразделений таких органов по профилактике коррупционных и иных правонарушений, а также комиссии по координации работы по противодействию коррупции в Новосибирской области;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усиление влияния этических и нравственных норм на 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3. Для решения задач Программы необходима реализация предусмотренных Программой мероприятий по следующим направлениям: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совершенствование правовых основ противодействия коррупции;</w:t>
      </w:r>
    </w:p>
    <w:p w:rsidR="0075073E" w:rsidRPr="0075073E" w:rsidRDefault="0075073E" w:rsidP="0075073E">
      <w:pPr>
        <w:tabs>
          <w:tab w:val="left" w:pos="4161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комплекса мер по оказанию методической, практической, консультационной помощи </w:t>
      </w:r>
      <w:r w:rsidRPr="0075073E">
        <w:rPr>
          <w:sz w:val="28"/>
          <w:szCs w:val="28"/>
        </w:rPr>
        <w:t>в сфере противодействия коррупции органам государственной власти Новосибирской области, органам местного самоуправления;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sz w:val="28"/>
          <w:szCs w:val="28"/>
        </w:rPr>
      </w:pPr>
      <w:r w:rsidRPr="0075073E">
        <w:rPr>
          <w:sz w:val="28"/>
          <w:szCs w:val="28"/>
        </w:rPr>
        <w:t>со</w:t>
      </w:r>
      <w:r w:rsidRPr="0075073E">
        <w:rPr>
          <w:rFonts w:eastAsiaTheme="minorHAnsi"/>
          <w:sz w:val="28"/>
          <w:szCs w:val="28"/>
          <w:lang w:eastAsia="en-US"/>
        </w:rPr>
        <w:t>вершенствование</w:t>
      </w:r>
      <w:r w:rsidRPr="0075073E">
        <w:rPr>
          <w:sz w:val="28"/>
          <w:szCs w:val="28"/>
        </w:rPr>
        <w:t xml:space="preserve"> механизмов контроля за соблюдением требований к служебному поведению, ограничений и запретов, связанных с замещением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</w:r>
      <w:r w:rsidRPr="0075073E">
        <w:rPr>
          <w:rFonts w:eastAsia="Calibri"/>
          <w:sz w:val="28"/>
          <w:szCs w:val="28"/>
        </w:rPr>
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</w:r>
      <w:r w:rsidRPr="0075073E">
        <w:rPr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4. Реализация мероприятий Программы рассчитана на период с 2016 по 2017 годы. 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073E">
        <w:rPr>
          <w:rFonts w:ascii="Times New Roman" w:hAnsi="Times New Roman" w:cs="Times New Roman"/>
          <w:b/>
          <w:sz w:val="28"/>
          <w:szCs w:val="28"/>
        </w:rPr>
        <w:t>. Мероприятия Программы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Мероприятия Программы разработаны с учетом положений Федерального </w:t>
      </w:r>
      <w:r w:rsidRPr="0075073E">
        <w:rPr>
          <w:rFonts w:ascii="Times New Roman" w:hAnsi="Times New Roman" w:cs="Times New Roman"/>
          <w:sz w:val="28"/>
          <w:szCs w:val="28"/>
        </w:rPr>
        <w:lastRenderedPageBreak/>
        <w:t>закона от 25.12.2008 № 273-ФЗ «О противодействии коррупции», Указов Президента Российской Федерации от 13.04.2010 № 460 «О Национальной стратегии противодействия коррупции на 2010-2011 годы» и от 01.04.2016 № 147 «О Национальном плане противодействия коррупции на 2016-2017 годы», Закона Новосибирской области от 27.04.2010 № 486-ОЗ «О мерах по профилактике коррупции в Новосибирской области».</w:t>
      </w: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 исполнителей представлен в приложении к Программе.</w:t>
      </w:r>
    </w:p>
    <w:p w:rsidR="0075073E" w:rsidRPr="0075073E" w:rsidRDefault="0075073E" w:rsidP="0075073E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073E">
        <w:rPr>
          <w:rFonts w:ascii="Times New Roman" w:hAnsi="Times New Roman" w:cs="Times New Roman"/>
          <w:b/>
          <w:sz w:val="28"/>
          <w:szCs w:val="28"/>
        </w:rPr>
        <w:t>. Финансирование реализации мероприятий Программы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Источником финансирования мероприятия, предусмотренного подпунктом 3 пункта 25 Перечня мероприятий Программы, являются бюджетные ассигнования, распределенные в областном бюджете Новосибирской области на  осуществление закупок товаров, работ и услуг для государственных (муниципальных) нужд.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мероприятий Программы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развитие системы законодательства Новосибирской области, системы муниципальных правовых актов;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073E"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5073E" w:rsidRPr="0075073E" w:rsidRDefault="0075073E" w:rsidP="0075073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Ответственным исполнителем Программы является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отдел по профилактике коррупционных и иных правонарушений).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Исполнителями мероприятий Программы являются областные исполнительные о</w:t>
      </w:r>
      <w:r w:rsidRPr="0075073E">
        <w:rPr>
          <w:sz w:val="28"/>
          <w:szCs w:val="28"/>
        </w:rPr>
        <w:t>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Текущий контроль за ходом реализации мероприятий Программы осуществляют руководители областных исполнительных органов государственной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Руководители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представляют в отдел по профилактике коррупционных и иных правонарушений </w:t>
      </w:r>
      <w:r w:rsidRPr="0075073E">
        <w:rPr>
          <w:rFonts w:eastAsia="Calibri"/>
          <w:sz w:val="28"/>
          <w:szCs w:val="28"/>
          <w:lang w:eastAsia="en-US"/>
        </w:rPr>
        <w:t>информацию о выполнении мероприятий, по которым соответствующие органы (подразделения) являются исполнителями, в сроки, указанные в Программе.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Руководители областных исполнительных органов государственной власти Новосибирской области представляют в отдел по профилактике коррупционных и иных правонарушений: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по противодействию коррупции) органов, за 2016 год – в срок до 15 января 2017 года; 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органов, за 2016-2017 годы – до 31 октября 2017 года.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Отдел по профилактике коррупционных и иных правонарушений обеспечивает: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1) обобщение информации, представленной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 (далее – органы местного самоуправления) об утверждении антикоррупционных программ (планов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коррупции),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внесении изменений в имеющиеся антикоррупционные программы (планы по противодействию коррупции), </w:t>
      </w:r>
      <w:r w:rsidRPr="0075073E">
        <w:rPr>
          <w:rFonts w:eastAsiaTheme="minorHAnsi"/>
          <w:sz w:val="28"/>
          <w:szCs w:val="28"/>
          <w:lang w:eastAsia="en-US"/>
        </w:rPr>
        <w:lastRenderedPageBreak/>
        <w:t>о выполнении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областных исполнительных органов государственной власти Новосибирской области, органов местного самоуправления;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2) обобщение информации о выполнении мероприятий Программы, </w:t>
      </w:r>
      <w:r w:rsidRPr="0075073E">
        <w:rPr>
          <w:sz w:val="28"/>
          <w:szCs w:val="28"/>
        </w:rPr>
        <w:t>Плана мероприятий по противодействию коррупции в администрации Губернатора Новосибирской области и Правительства Новосибирской области на 2016-2017 годы</w:t>
      </w:r>
      <w:r w:rsidRPr="0075073E">
        <w:rPr>
          <w:rFonts w:eastAsiaTheme="minorHAnsi"/>
          <w:sz w:val="28"/>
          <w:szCs w:val="28"/>
          <w:lang w:eastAsia="en-US"/>
        </w:rPr>
        <w:t>, представленной структурными подразделениями администрации Губернатора Новосибирской области и Правительства Новосибирской области;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3) подготовку и представление Губернатору Новосибирской области проекта доклада в соответствии с подпунктом «а» пункта 11 Указа Президента Российской Федерации от 01.04.2016 № 147 «О Национальном плане противодействия коррупции на 2016-2017 годы»,</w:t>
      </w:r>
      <w:r w:rsidRPr="0075073E">
        <w:rPr>
          <w:rFonts w:eastAsiaTheme="minorHAnsi"/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– до 10 июня 2016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4) подготовку и представление Губернатору Новосибирской области информации о ходе выполнения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области, органов местного самоуправления за 2016 год, – до 30 января 2017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5) подготовку и представление Губернатору Новосибирской области проекта доклада о результатах выполнения пунктов 5 и 9 Национального плана противодействия коррупции на 2016-2017 годы, утвержденного Указом Президента Российской Федерации от 01.04.2016 № 147 «О Национальном плане противодействия коррупции на 2016-2017 годы», пункта 10 Указа Президента Российской Федерации от 01.04.2016 № 147 «О Национальном плане противодействия коррупции на 2016-2017 годы» в части, касающейся выполнения мероприятий Программы, – до 20 ноября 2017 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6) размещение на официальном сайте Губернатора Новосибирской области и Правительства Новосибирской области в информационно-телекоммуникационной сети Интернет итоговой информации о выполнении мероприятий Программы, – до 20 января 2018 года.</w:t>
      </w: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_________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Default="0075073E" w:rsidP="0075073E">
      <w:pPr>
        <w:autoSpaceDE/>
        <w:autoSpaceDN/>
        <w:contextualSpacing/>
        <w:rPr>
          <w:rFonts w:eastAsiaTheme="minorHAnsi"/>
          <w:sz w:val="28"/>
          <w:szCs w:val="28"/>
          <w:lang w:eastAsia="en-US"/>
        </w:rPr>
        <w:sectPr w:rsidR="0075073E" w:rsidSect="00B87CE2">
          <w:headerReference w:type="even" r:id="rId12"/>
          <w:headerReference w:type="default" r:id="rId13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bookmarkStart w:id="1" w:name="_MON_1526312168"/>
    <w:bookmarkEnd w:id="1"/>
    <w:p w:rsidR="00223797" w:rsidRPr="0075073E" w:rsidRDefault="0075073E" w:rsidP="0075073E">
      <w:pPr>
        <w:autoSpaceDE/>
        <w:autoSpaceDN/>
        <w:ind w:left="-426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object w:dxaOrig="15794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75pt;height:486pt" o:ole="">
            <v:imagedata r:id="rId14" o:title=""/>
          </v:shape>
          <o:OLEObject Type="Embed" ProgID="Word.Document.12" ShapeID="_x0000_i1025" DrawAspect="Content" ObjectID="_1698739634" r:id="rId15">
            <o:FieldCodes>\s</o:FieldCodes>
          </o:OLEObject>
        </w:object>
      </w:r>
    </w:p>
    <w:sectPr w:rsidR="00223797" w:rsidRPr="0075073E" w:rsidSect="0075073E">
      <w:pgSz w:w="16840" w:h="11907" w:orient="landscape"/>
      <w:pgMar w:top="567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B4" w:rsidRDefault="005A31B4">
      <w:r>
        <w:separator/>
      </w:r>
    </w:p>
  </w:endnote>
  <w:endnote w:type="continuationSeparator" w:id="0">
    <w:p w:rsidR="005A31B4" w:rsidRDefault="005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B4" w:rsidRDefault="005A31B4">
      <w:r>
        <w:separator/>
      </w:r>
    </w:p>
  </w:footnote>
  <w:footnote w:type="continuationSeparator" w:id="0">
    <w:p w:rsidR="005A31B4" w:rsidRDefault="005A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3003">
      <w:rPr>
        <w:noProof/>
      </w:rPr>
      <w:t>2</w:t>
    </w:r>
    <w:r>
      <w:fldChar w:fldCharType="end"/>
    </w:r>
  </w:p>
  <w:p w:rsidR="0054795D" w:rsidRDefault="00144CD7" w:rsidP="00144CD7">
    <w:pPr>
      <w:pStyle w:val="a4"/>
      <w:tabs>
        <w:tab w:val="clear" w:pos="4153"/>
        <w:tab w:val="clear" w:pos="8306"/>
        <w:tab w:val="left" w:pos="59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93"/>
    <w:rsid w:val="000332CB"/>
    <w:rsid w:val="00043C40"/>
    <w:rsid w:val="00045407"/>
    <w:rsid w:val="00064762"/>
    <w:rsid w:val="00067050"/>
    <w:rsid w:val="00071563"/>
    <w:rsid w:val="00087885"/>
    <w:rsid w:val="000B7443"/>
    <w:rsid w:val="000B7969"/>
    <w:rsid w:val="000D3EDE"/>
    <w:rsid w:val="000D60D6"/>
    <w:rsid w:val="000D64B2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104E4"/>
    <w:rsid w:val="001221E9"/>
    <w:rsid w:val="00133796"/>
    <w:rsid w:val="00136D19"/>
    <w:rsid w:val="00144CD7"/>
    <w:rsid w:val="00145B47"/>
    <w:rsid w:val="001649F6"/>
    <w:rsid w:val="00164D3A"/>
    <w:rsid w:val="00165382"/>
    <w:rsid w:val="00171C93"/>
    <w:rsid w:val="00172D43"/>
    <w:rsid w:val="0018046E"/>
    <w:rsid w:val="0018240D"/>
    <w:rsid w:val="001931C8"/>
    <w:rsid w:val="00195A85"/>
    <w:rsid w:val="0019642C"/>
    <w:rsid w:val="001B0108"/>
    <w:rsid w:val="001B571C"/>
    <w:rsid w:val="001F11B9"/>
    <w:rsid w:val="0020595F"/>
    <w:rsid w:val="0021567A"/>
    <w:rsid w:val="00215B1D"/>
    <w:rsid w:val="00220AAB"/>
    <w:rsid w:val="00223797"/>
    <w:rsid w:val="00235378"/>
    <w:rsid w:val="00236B8E"/>
    <w:rsid w:val="00237E71"/>
    <w:rsid w:val="00242F83"/>
    <w:rsid w:val="00245EA5"/>
    <w:rsid w:val="002C2C42"/>
    <w:rsid w:val="002D082F"/>
    <w:rsid w:val="002D0A55"/>
    <w:rsid w:val="002D2330"/>
    <w:rsid w:val="002E257B"/>
    <w:rsid w:val="002E3EDC"/>
    <w:rsid w:val="002F259C"/>
    <w:rsid w:val="002F699B"/>
    <w:rsid w:val="002F7013"/>
    <w:rsid w:val="00300351"/>
    <w:rsid w:val="003024FA"/>
    <w:rsid w:val="00306F9F"/>
    <w:rsid w:val="00311838"/>
    <w:rsid w:val="0032608A"/>
    <w:rsid w:val="00334BBC"/>
    <w:rsid w:val="00337959"/>
    <w:rsid w:val="00340C08"/>
    <w:rsid w:val="003448C1"/>
    <w:rsid w:val="00363A5E"/>
    <w:rsid w:val="003660D2"/>
    <w:rsid w:val="00371B1F"/>
    <w:rsid w:val="00374DBA"/>
    <w:rsid w:val="003A0B0C"/>
    <w:rsid w:val="003A5A24"/>
    <w:rsid w:val="003A6F0C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561"/>
    <w:rsid w:val="00420924"/>
    <w:rsid w:val="0043036E"/>
    <w:rsid w:val="004409AF"/>
    <w:rsid w:val="0044504E"/>
    <w:rsid w:val="00453F99"/>
    <w:rsid w:val="00454D3F"/>
    <w:rsid w:val="0045763C"/>
    <w:rsid w:val="00457975"/>
    <w:rsid w:val="00462966"/>
    <w:rsid w:val="00464982"/>
    <w:rsid w:val="00487186"/>
    <w:rsid w:val="0049267E"/>
    <w:rsid w:val="00494265"/>
    <w:rsid w:val="004B35AE"/>
    <w:rsid w:val="004F47F9"/>
    <w:rsid w:val="004F7A23"/>
    <w:rsid w:val="0050792C"/>
    <w:rsid w:val="00533DFE"/>
    <w:rsid w:val="00540D87"/>
    <w:rsid w:val="0054795D"/>
    <w:rsid w:val="005622D7"/>
    <w:rsid w:val="0056401C"/>
    <w:rsid w:val="00580C04"/>
    <w:rsid w:val="00596BE4"/>
    <w:rsid w:val="005A31B4"/>
    <w:rsid w:val="005B5BF4"/>
    <w:rsid w:val="005C0F4C"/>
    <w:rsid w:val="005C6B1B"/>
    <w:rsid w:val="005E0CF3"/>
    <w:rsid w:val="005E47A7"/>
    <w:rsid w:val="005F4460"/>
    <w:rsid w:val="005F7844"/>
    <w:rsid w:val="0060415B"/>
    <w:rsid w:val="00616C71"/>
    <w:rsid w:val="006179C5"/>
    <w:rsid w:val="0062234C"/>
    <w:rsid w:val="00631FD4"/>
    <w:rsid w:val="006328F1"/>
    <w:rsid w:val="00633B03"/>
    <w:rsid w:val="00656DE3"/>
    <w:rsid w:val="00680B0B"/>
    <w:rsid w:val="00681BEE"/>
    <w:rsid w:val="00682DA2"/>
    <w:rsid w:val="00685CE4"/>
    <w:rsid w:val="00691858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18BD"/>
    <w:rsid w:val="00724AA8"/>
    <w:rsid w:val="00725431"/>
    <w:rsid w:val="007311F7"/>
    <w:rsid w:val="00737366"/>
    <w:rsid w:val="007410D1"/>
    <w:rsid w:val="00745582"/>
    <w:rsid w:val="0075073E"/>
    <w:rsid w:val="00752AB3"/>
    <w:rsid w:val="007611F8"/>
    <w:rsid w:val="00763003"/>
    <w:rsid w:val="00766B7E"/>
    <w:rsid w:val="0077114A"/>
    <w:rsid w:val="007874E3"/>
    <w:rsid w:val="007A56E0"/>
    <w:rsid w:val="007C655D"/>
    <w:rsid w:val="007D2FBC"/>
    <w:rsid w:val="007D7F07"/>
    <w:rsid w:val="008177C0"/>
    <w:rsid w:val="00830224"/>
    <w:rsid w:val="00846E94"/>
    <w:rsid w:val="00862E36"/>
    <w:rsid w:val="00872BD6"/>
    <w:rsid w:val="00874376"/>
    <w:rsid w:val="00882359"/>
    <w:rsid w:val="00892570"/>
    <w:rsid w:val="008A02E1"/>
    <w:rsid w:val="008A4F60"/>
    <w:rsid w:val="008C5EFA"/>
    <w:rsid w:val="008C74F6"/>
    <w:rsid w:val="008D5815"/>
    <w:rsid w:val="008D65F7"/>
    <w:rsid w:val="008F3C33"/>
    <w:rsid w:val="00900BF1"/>
    <w:rsid w:val="00904075"/>
    <w:rsid w:val="00904F95"/>
    <w:rsid w:val="00920FE7"/>
    <w:rsid w:val="009264F1"/>
    <w:rsid w:val="0093061C"/>
    <w:rsid w:val="0093477E"/>
    <w:rsid w:val="00960CAA"/>
    <w:rsid w:val="00961C99"/>
    <w:rsid w:val="00962DE2"/>
    <w:rsid w:val="009644B9"/>
    <w:rsid w:val="00975560"/>
    <w:rsid w:val="00983122"/>
    <w:rsid w:val="00984ED3"/>
    <w:rsid w:val="00985FC8"/>
    <w:rsid w:val="009C235F"/>
    <w:rsid w:val="009C65E4"/>
    <w:rsid w:val="009C66FE"/>
    <w:rsid w:val="009D43E6"/>
    <w:rsid w:val="009D6CD3"/>
    <w:rsid w:val="00A34EC6"/>
    <w:rsid w:val="00A44CCF"/>
    <w:rsid w:val="00A56AF8"/>
    <w:rsid w:val="00A70443"/>
    <w:rsid w:val="00A80B6F"/>
    <w:rsid w:val="00A84D27"/>
    <w:rsid w:val="00A85F4B"/>
    <w:rsid w:val="00A935F1"/>
    <w:rsid w:val="00AA2E93"/>
    <w:rsid w:val="00AA61D1"/>
    <w:rsid w:val="00AC0171"/>
    <w:rsid w:val="00AC61CE"/>
    <w:rsid w:val="00AD0F05"/>
    <w:rsid w:val="00AE4057"/>
    <w:rsid w:val="00AE5379"/>
    <w:rsid w:val="00AF7A3B"/>
    <w:rsid w:val="00B016B8"/>
    <w:rsid w:val="00B02499"/>
    <w:rsid w:val="00B073ED"/>
    <w:rsid w:val="00B228B0"/>
    <w:rsid w:val="00B42602"/>
    <w:rsid w:val="00B45BAE"/>
    <w:rsid w:val="00B5048E"/>
    <w:rsid w:val="00B50E9D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CF74CB"/>
    <w:rsid w:val="00D015E4"/>
    <w:rsid w:val="00D26DD0"/>
    <w:rsid w:val="00D34B4F"/>
    <w:rsid w:val="00D4791D"/>
    <w:rsid w:val="00D623E2"/>
    <w:rsid w:val="00D72015"/>
    <w:rsid w:val="00D7555F"/>
    <w:rsid w:val="00D84EDC"/>
    <w:rsid w:val="00D90814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15DB"/>
    <w:rsid w:val="00E52E22"/>
    <w:rsid w:val="00E555F8"/>
    <w:rsid w:val="00E71B6A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4E0"/>
    <w:rsid w:val="00F92B51"/>
    <w:rsid w:val="00FA202F"/>
    <w:rsid w:val="00FC2EA2"/>
    <w:rsid w:val="00FC41D2"/>
    <w:rsid w:val="00FD2D55"/>
    <w:rsid w:val="00FE42F0"/>
    <w:rsid w:val="00FE717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9B43DE1B4CC52661D9C7934AC800A9CEBD05786CC15C95E9B56CF96E7F5962DD95B36A601344A391A4A9lBu7L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1.docx"/><Relationship Id="rId10" Type="http://schemas.openxmlformats.org/officeDocument/2006/relationships/hyperlink" Target="consultantplus://offline/ref=13392FFE2AF39C4BC9B54549391CAA50747F0D90C458E058CBA81E441838DCA765912DA11EF31A2C0A9F3ES6y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4E241-E9B0-493E-8250-6A3A31C8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2</cp:revision>
  <cp:lastPrinted>2016-05-31T11:08:00Z</cp:lastPrinted>
  <dcterms:created xsi:type="dcterms:W3CDTF">2021-11-18T04:21:00Z</dcterms:created>
  <dcterms:modified xsi:type="dcterms:W3CDTF">2021-11-18T04:21:00Z</dcterms:modified>
</cp:coreProperties>
</file>