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CA9" w:rsidRDefault="00DF0CA9" w:rsidP="00DF0CA9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br/>
        <w:t>УКАЗ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DF0CA9" w:rsidRDefault="00DF0CA9" w:rsidP="00DF0CA9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ПРЕЗИДЕНТА РОССИЙСКОЙ ФЕДЕРАЦИИ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DF0CA9" w:rsidRDefault="00DF0CA9" w:rsidP="00DF0CA9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О некоторых вопросах противодействия коррупции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DF0CA9" w:rsidRDefault="00DF0CA9" w:rsidP="00DF0CA9">
      <w:pPr>
        <w:pStyle w:val="c"/>
        <w:shd w:val="clear" w:color="auto" w:fill="FFFFFF"/>
        <w:spacing w:before="90" w:beforeAutospacing="0" w:after="90" w:afterAutospacing="0"/>
        <w:ind w:left="675" w:right="675"/>
        <w:jc w:val="center"/>
        <w:rPr>
          <w:color w:val="333333"/>
          <w:sz w:val="27"/>
          <w:szCs w:val="27"/>
        </w:rPr>
      </w:pPr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(В редакции Указа Президента Российской Федерации</w:t>
      </w:r>
      <w:r>
        <w:rPr>
          <w:i/>
          <w:iCs/>
          <w:color w:val="1111EE"/>
          <w:sz w:val="27"/>
          <w:szCs w:val="27"/>
          <w:shd w:val="clear" w:color="auto" w:fill="F0F0F0"/>
        </w:rPr>
        <w:br/>
      </w:r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 </w:t>
      </w:r>
      <w:hyperlink r:id="rId5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15.07.2015  № 364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)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 соответствии с частью 1 статьи 5 Федерального закона </w:t>
      </w:r>
      <w:hyperlink r:id="rId6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25 декабря 2008 г. № 273-ФЗ</w:t>
        </w:r>
      </w:hyperlink>
      <w:r>
        <w:rPr>
          <w:color w:val="333333"/>
          <w:sz w:val="27"/>
          <w:szCs w:val="27"/>
        </w:rPr>
        <w:t> "О противодействии коррупции", Федеральным законом </w:t>
      </w:r>
      <w:hyperlink r:id="rId7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22 декабря 2014 г. № 431-ФЗ</w:t>
        </w:r>
      </w:hyperlink>
      <w:r>
        <w:rPr>
          <w:color w:val="333333"/>
          <w:sz w:val="27"/>
          <w:szCs w:val="27"/>
        </w:rPr>
        <w:t> "О внесении изменений в отдельные законодательные акты Российской Федерации по вопросам противодействия коррупции" и в целях совершенствования деятельности по противодействию коррупции постановляю: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1. Руководителям федеральных государственных органов, государственных корпораций (компаний), фондов и иных организаций, созданных Российской Федерацией на основании федеральных законов: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обеспечить в 3-месячный срок разработку и утверждение перечней должностей, предусмотренных подпунктом "и" пункта 1 части 1 статьи 2 Федерального закона </w:t>
      </w:r>
      <w:hyperlink r:id="rId8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7 мая 2013 г. № 79-ФЗ</w:t>
        </w:r>
      </w:hyperlink>
      <w:r>
        <w:rPr>
          <w:color w:val="333333"/>
          <w:sz w:val="27"/>
          <w:szCs w:val="27"/>
        </w:rPr>
        <w:t> "О 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 (далее - Федеральный закон "О 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инструментами");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при разработке перечней должностей, указанных в подпункте "а" настоящего пункта, исходить из того, что обязательному включению в соответствующий перечень подлежат должности, удовлетворяющие одному из следующих критериев: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должности федеральной государственной гражданской службы, отнесенные к высшей группе должностей;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исполнение обязанностей по должности предусматривает допуск к сведениям особой важности.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2. Рекомендовать Центральному банку Российской Федерации и органам государственной власти субъектов Российской Федерации обеспечить в 3-месячный срок разработку и утверждение перечней должностей, предусмотренных подпунктом "и" пункта 1 части 1 статьи 2 Федерального </w:t>
      </w:r>
      <w:r>
        <w:rPr>
          <w:color w:val="333333"/>
          <w:sz w:val="27"/>
          <w:szCs w:val="27"/>
        </w:rPr>
        <w:lastRenderedPageBreak/>
        <w:t>закона </w:t>
      </w:r>
      <w:hyperlink r:id="rId9" w:tgtFrame="contents" w:history="1">
        <w:r>
          <w:rPr>
            <w:rStyle w:val="cmd"/>
            <w:color w:val="1111EE"/>
            <w:sz w:val="27"/>
            <w:szCs w:val="27"/>
            <w:u w:val="single"/>
          </w:rPr>
          <w:t>"О 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</w:t>
        </w:r>
      </w:hyperlink>
      <w:r>
        <w:rPr>
          <w:color w:val="333333"/>
          <w:sz w:val="27"/>
          <w:szCs w:val="27"/>
        </w:rPr>
        <w:t>, руководствуясь подпунктом "б" пункта 1 настоящего Указа.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3. Установить, что впредь до принятия соответствующего федерального закона факт, свидетельствующий о невозможности выполнения лицами, указанными в части 1 статьи 2 Федерального закона </w:t>
      </w:r>
      <w:hyperlink r:id="rId10" w:tgtFrame="contents" w:history="1">
        <w:r>
          <w:rPr>
            <w:rStyle w:val="cmd"/>
            <w:color w:val="1111EE"/>
            <w:sz w:val="27"/>
            <w:szCs w:val="27"/>
            <w:u w:val="single"/>
          </w:rPr>
          <w:t>"О 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</w:t>
        </w:r>
      </w:hyperlink>
      <w:r>
        <w:rPr>
          <w:color w:val="333333"/>
          <w:sz w:val="27"/>
          <w:szCs w:val="27"/>
        </w:rPr>
        <w:t>, требований этого Федерального закона в связи с арестом, запретом распоряжения, наложенными компетентными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 финансовые инструменты, или в связи с иными обстоятельствами, не зависящими от воли таких лиц, подлежит рассмотрению по заявлениям этих лиц на заседании соответствующей комиссии по соблюдению требований к служебному поведению и урегулированию конфликта интересов (аттестационной комиссии).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4. Внести в Указ Президента Российской Федерации </w:t>
      </w:r>
      <w:hyperlink r:id="rId11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18 мая 2009 г. № 557</w:t>
        </w:r>
      </w:hyperlink>
      <w:r>
        <w:rPr>
          <w:color w:val="333333"/>
          <w:sz w:val="27"/>
          <w:szCs w:val="27"/>
        </w:rPr>
        <w:t> "Об 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детей" (Собрание законодательства Российской Федерации, 2009, № 21, ст. 2542; 2012, № 4, ст. 471; № 14, ст. 1616; 2014, № 27, ст. 3754) и в перечень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этим Указом, следующие изменения: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из наименования и пункта 1 Указа слова "при назначении на которые граждане и" исключить;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из наименования перечня слова "при назначении на которые граждане и" исключить.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5. Внести в Положение 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характера, утвержденное Указом Президента </w:t>
      </w:r>
      <w:r>
        <w:rPr>
          <w:color w:val="333333"/>
          <w:sz w:val="27"/>
          <w:szCs w:val="27"/>
        </w:rPr>
        <w:lastRenderedPageBreak/>
        <w:t>Российской Федерации </w:t>
      </w:r>
      <w:hyperlink r:id="rId12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18 мая 2009 г. № 559</w:t>
        </w:r>
      </w:hyperlink>
      <w:r>
        <w:rPr>
          <w:color w:val="333333"/>
          <w:sz w:val="27"/>
          <w:szCs w:val="27"/>
        </w:rPr>
        <w:t> "О 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характера" (Собрание законодательства Российской Федерации, 2009, № 21, ст. 2544; 2010, № 3, ст. 274; 2012, № 12, ст. 1391; 2013, № 14, ст. 1670; № 40, ст. 5044; № 49, ст. 6399; 2014, № 26, ст. 3518, 3520), следующие изменения: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пункт 2 изложить в следующей редакции: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"2. Обязанность представлять сведения о доходах, об имуществе и обязательствах имущественного характера в соответствии с федеральными законами возлагается на гражданина, претендующего на замещение должности федеральной государственной службы (далее - гражданин), и на федерального государственного служащего, замещавшего по состоянию на 31 декабря отчетного года должность государственной службы, предусмотренную перечнем должностей, утвержденным Указом Президента Российской Федерации от 18 мая 2009 г. № 557 (далее - государственный служащий).";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из подпункта "а" пункта 3 слова ", предусмотренные перечнем должностей, указанным в пункте 2 настоящего Положения," исключить;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</w:t>
      </w:r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(Утратил силу - Указ Президента Российской Федерации </w:t>
      </w:r>
      <w:hyperlink r:id="rId13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15.07.2015  № 364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)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6. Внести в Указ Президента Российской Федерации </w:t>
      </w:r>
      <w:hyperlink r:id="rId14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21 сентября 2009 г. № 1065</w:t>
        </w:r>
      </w:hyperlink>
      <w:r>
        <w:rPr>
          <w:color w:val="333333"/>
          <w:sz w:val="27"/>
          <w:szCs w:val="27"/>
        </w:rPr>
        <w:t> "О 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поведению" (Собрание законодательства Российской Федерации, 2009, № 39, ст. 4588; 2010, № 3, ст. 274; № 27, ст. 3446; № 30, ст. 4070; 2012, № 12, ст. 1391; 2013, № 14, ст. 1670; № 49, ст. 6399; 2014, № 15, ст. 1729; № 26, ст. 3518) и в Положение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поведению, утвержденное этим Указом, следующие изменения: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в пункте 3 Указа: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из подпункта "з" слова ", а также проверки соблюдения гражданами, замещавшими должности федеральной государственной службы, ограничений при заключении ими после ухода с федеральной государственной службы трудового договора и (или) гражданско-правового договора в случаях, предусмотренных федеральными законами" исключить;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дополнить подпунктом "м" следующего содержания: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"м) осуществление проверки соблюдения гражданами, замещавшими должности федеральной государственной службы, ограничений при заключении ими после увольнения с федеральной государственной службы трудового </w:t>
      </w:r>
      <w:r>
        <w:rPr>
          <w:color w:val="333333"/>
          <w:sz w:val="27"/>
          <w:szCs w:val="27"/>
        </w:rPr>
        <w:lastRenderedPageBreak/>
        <w:t>договора и (или) гражданско-правового договора в случаях, предусмотренных федеральными законами.";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пункт 3 Положения изложить в следующей редакции: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"3. Проверка достоверности и полноты сведений о доходах, об имуществе и обязательствах имущественного характера, представляемых федеральным государственным служащим, замещающим должность федеральной государственной службы, не предусмотренную перечнем должностей, утвержденным Указом Президента Российской Федерации от 18 мая 2009 г. № 557, и претендующим на замещение иной должности федеральной государственной службы, осуществляется в порядке, установленном настоящим Положением для проверки сведений, представляемых гражданами в соответствии с нормативными правовыми актами Российской Федерации.".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7. Внести в Положение о комиссиях по соблюдению требований к служебному поведению федеральных государственных служащих и урегулированию конфликта интересов, утвержденное Указом Президента Российской Федерации </w:t>
      </w:r>
      <w:hyperlink r:id="rId15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1 июля 2010 г. № 821</w:t>
        </w:r>
      </w:hyperlink>
      <w:r>
        <w:rPr>
          <w:color w:val="333333"/>
          <w:sz w:val="27"/>
          <w:szCs w:val="27"/>
        </w:rPr>
        <w:t> "О комиссиях по соблюдению требований к служебному поведению федеральных государственных служащих и урегулированию конфликта интересов" (Собрание законодательства Российской Федерации, 2010, № 27, ст. 3446; 2012, № 12, ст. 1391; 2013, № 14, ст. 1670; № 49, ст. 6399; 2014, № 26, ст. 3518), следующие изменения: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в пункте 16: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подпункт "б" дополнить абзацем следующего содержания: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"заявление государственного служащего о невозможности выполнить требования Федерального закона от 7 мая 2013 г. № 79-ФЗ "О 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 (далее - Федеральный закон "О 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инструментами") в связи с арестом, запретом распоряжения, наложенными компетентными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детей;";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подпункт "д" изложить в следующей редакции: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"д) поступившее в соответствии с частью 4 статьи 12 Федерального закона от 25 декабря 2008 г. № 273-ФЗ "О противодействии коррупции" и статьей 64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 xml:space="preserve"> Трудового кодекса Российской Федерации в государственный орган уведомление коммерческой или некоммерческой организации о заключении с </w:t>
      </w:r>
      <w:r>
        <w:rPr>
          <w:color w:val="333333"/>
          <w:sz w:val="27"/>
          <w:szCs w:val="27"/>
        </w:rPr>
        <w:lastRenderedPageBreak/>
        <w:t>гражданином, замещавшим должность государственной службы в государственном органе, трудового или гражданско-правового договора на выполнение работ (оказание услуг), если отдельные функции государственного управления данной организацией входили в его должностные (служебные) обязанности, исполняемые во время замещения должности в государственном органе,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гражданско-правового договора в коммерческой или некоммерческой организации комиссией не рассматривался.";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пункт 19 изложить в следующей редакции: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"19. Заседание комиссии проводится в присутствии государственного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государственной службы в государственном органе. При наличии письменной просьбы государственного служащего или гражданина, замещавшего должность государственной службы в государственном органе, о рассмотрении указанного вопроса без его участия заседание комиссии проводится в его отсутствие. В случае неявки на заседание комиссии государственного служащего (его представителя) и при отсутствии письменной просьбы государственного служащего о рассмотрении данного вопроса без его участия рассмотрение вопроса откладывается. В случае повторной неявки государственного служащего без уважительной причины комиссия может принять решение о рассмотрении данного вопроса в отсутствие государственного служащего. В случае неявки на заседание комиссии гражданина, замещавшего должность государственной службы в государственном органе (его представителя), при условии, что указанный гражданин сменил место жительства и были предприняты все меры по информированию его о дате проведения заседания комиссии, комиссия может принять решение о рассмотрении данного вопроса в отсутствие указанного гражданина.";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дополнить пунктом 25</w:t>
      </w:r>
      <w:r>
        <w:rPr>
          <w:rStyle w:val="w9"/>
          <w:color w:val="333333"/>
          <w:sz w:val="17"/>
          <w:szCs w:val="17"/>
        </w:rPr>
        <w:t>2</w:t>
      </w:r>
      <w:r>
        <w:rPr>
          <w:color w:val="333333"/>
          <w:sz w:val="27"/>
          <w:szCs w:val="27"/>
        </w:rPr>
        <w:t> следующего содержания: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"25</w:t>
      </w:r>
      <w:r>
        <w:rPr>
          <w:rStyle w:val="w9"/>
          <w:color w:val="333333"/>
          <w:sz w:val="17"/>
          <w:szCs w:val="17"/>
        </w:rPr>
        <w:t>2</w:t>
      </w:r>
      <w:r>
        <w:rPr>
          <w:color w:val="333333"/>
          <w:sz w:val="27"/>
          <w:szCs w:val="27"/>
        </w:rPr>
        <w:t>. По итогам рассмотрения вопроса, указанного в абзаце четвертом подпункта "б" пункта 16 настоящего Положения, комиссия принимает одно из следующих решений: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признать, что обстоятельства, препятствующие выполнению требований Федерального закона "О 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являются объективными и уважительными;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б) признать, что обстоятельства, препятствующие выполнению требований Федерального закона "О запрете отдельным категориям лиц </w:t>
      </w:r>
      <w:r>
        <w:rPr>
          <w:color w:val="333333"/>
          <w:sz w:val="27"/>
          <w:szCs w:val="27"/>
        </w:rPr>
        <w:lastRenderedPageBreak/>
        <w:t>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не являются объективными и уважительными. В этом случае комиссия рекомендует руководителю государственного органа применить к государственному служащему конкретную меру ответственности.";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г) пункт 26 изложить в следующей редакции: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"26. По итогам рассмотрения вопросов, указанных в подпунктах "а", "б", "г" и "д" пункта 16 настоящего Положения, и при наличии к тому оснований комиссия может принять иное решение, чем это предусмотрено пунктами 22-25, 25-1, 25-2 и 26-1 настоящего Положения. Основания и мотивы принятия такого решения должны быть отражены в протоколе заседания комиссии.".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8. Внести в Указ Президента Российской Федерации </w:t>
      </w:r>
      <w:hyperlink r:id="rId16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2 апреля 2013 г. № 309</w:t>
        </w:r>
      </w:hyperlink>
      <w:r>
        <w:rPr>
          <w:color w:val="333333"/>
          <w:sz w:val="27"/>
          <w:szCs w:val="27"/>
        </w:rPr>
        <w:t> "О мерах по реализации отдельных положений Федерального закона "О противодействии коррупции" (Собрание законодательства Российской Федерации, 2013, № 14, ст. 1670; № 23, ст. 2892; № 28, ст. 3813; № 49, ст. 6399; 2014, № 26, ст. 3520; № 30, ст. 4286) изменение, дополнив пункт 25 подпунктом "в" следующего содержания: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"в) издавать методические рекомендации и другие инструктивно-методические материалы, касающиеся реализации требований федеральных законов, нормативных правовых актов Президента Российской Федерации и Правительства Российской Федерации по вопросам противодействия коррупции.".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9. Настоящий Указ вступает в силу со дня его подписания.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DF0CA9" w:rsidRDefault="00DF0CA9" w:rsidP="00DF0CA9">
      <w:pPr>
        <w:pStyle w:val="i"/>
        <w:shd w:val="clear" w:color="auto" w:fill="FFFFFF"/>
        <w:spacing w:before="90" w:beforeAutospacing="0" w:after="90" w:afterAutospacing="0"/>
        <w:ind w:left="675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Президент Российской Федерации                               В.Путин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Москва, Кремль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8 марта 2015 года</w:t>
      </w:r>
    </w:p>
    <w:p w:rsidR="00DF0CA9" w:rsidRDefault="00DF0CA9" w:rsidP="00DF0CA9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№ 120</w:t>
      </w:r>
    </w:p>
    <w:p w:rsidR="0016397F" w:rsidRDefault="0016397F">
      <w:bookmarkStart w:id="0" w:name="_GoBack"/>
      <w:bookmarkEnd w:id="0"/>
    </w:p>
    <w:sectPr w:rsidR="001639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638D"/>
    <w:rsid w:val="0016397F"/>
    <w:rsid w:val="0036638D"/>
    <w:rsid w:val="00DF0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">
    <w:name w:val="t"/>
    <w:basedOn w:val="a"/>
    <w:rsid w:val="00DF0C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F0C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">
    <w:name w:val="c"/>
    <w:basedOn w:val="a"/>
    <w:rsid w:val="00DF0C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rk">
    <w:name w:val="mark"/>
    <w:basedOn w:val="a0"/>
    <w:rsid w:val="00DF0CA9"/>
  </w:style>
  <w:style w:type="character" w:customStyle="1" w:styleId="cmd">
    <w:name w:val="cmd"/>
    <w:basedOn w:val="a0"/>
    <w:rsid w:val="00DF0CA9"/>
  </w:style>
  <w:style w:type="character" w:styleId="a4">
    <w:name w:val="Hyperlink"/>
    <w:basedOn w:val="a0"/>
    <w:uiPriority w:val="99"/>
    <w:semiHidden/>
    <w:unhideWhenUsed/>
    <w:rsid w:val="00DF0CA9"/>
    <w:rPr>
      <w:color w:val="0000FF"/>
      <w:u w:val="single"/>
    </w:rPr>
  </w:style>
  <w:style w:type="character" w:customStyle="1" w:styleId="w9">
    <w:name w:val="w9"/>
    <w:basedOn w:val="a0"/>
    <w:rsid w:val="00DF0CA9"/>
  </w:style>
  <w:style w:type="paragraph" w:customStyle="1" w:styleId="i">
    <w:name w:val="i"/>
    <w:basedOn w:val="a"/>
    <w:rsid w:val="00DF0C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">
    <w:name w:val="t"/>
    <w:basedOn w:val="a"/>
    <w:rsid w:val="00DF0C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F0C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">
    <w:name w:val="c"/>
    <w:basedOn w:val="a"/>
    <w:rsid w:val="00DF0C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rk">
    <w:name w:val="mark"/>
    <w:basedOn w:val="a0"/>
    <w:rsid w:val="00DF0CA9"/>
  </w:style>
  <w:style w:type="character" w:customStyle="1" w:styleId="cmd">
    <w:name w:val="cmd"/>
    <w:basedOn w:val="a0"/>
    <w:rsid w:val="00DF0CA9"/>
  </w:style>
  <w:style w:type="character" w:styleId="a4">
    <w:name w:val="Hyperlink"/>
    <w:basedOn w:val="a0"/>
    <w:uiPriority w:val="99"/>
    <w:semiHidden/>
    <w:unhideWhenUsed/>
    <w:rsid w:val="00DF0CA9"/>
    <w:rPr>
      <w:color w:val="0000FF"/>
      <w:u w:val="single"/>
    </w:rPr>
  </w:style>
  <w:style w:type="character" w:customStyle="1" w:styleId="w9">
    <w:name w:val="w9"/>
    <w:basedOn w:val="a0"/>
    <w:rsid w:val="00DF0CA9"/>
  </w:style>
  <w:style w:type="paragraph" w:customStyle="1" w:styleId="i">
    <w:name w:val="i"/>
    <w:basedOn w:val="a"/>
    <w:rsid w:val="00DF0C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427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docbody=&amp;prevDoc=102368620&amp;backlink=1&amp;&amp;nd=102165163" TargetMode="External"/><Relationship Id="rId13" Type="http://schemas.openxmlformats.org/officeDocument/2006/relationships/hyperlink" Target="http://pravo.gov.ru/proxy/ips/?docbody=&amp;prevDoc=102368620&amp;backlink=1&amp;&amp;nd=102375996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pravo.gov.ru/proxy/ips/?docbody=&amp;prevDoc=102368620&amp;backlink=1&amp;&amp;nd=102364257" TargetMode="External"/><Relationship Id="rId12" Type="http://schemas.openxmlformats.org/officeDocument/2006/relationships/hyperlink" Target="http://pravo.gov.ru/proxy/ips/?docbody=&amp;prevDoc=102368620&amp;backlink=1&amp;&amp;nd=102129669" TargetMode="Externa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pravo.gov.ru/proxy/ips/?docbody=&amp;prevDoc=102368620&amp;backlink=1&amp;&amp;nd=102164304" TargetMode="External"/><Relationship Id="rId1" Type="http://schemas.openxmlformats.org/officeDocument/2006/relationships/styles" Target="styles.xml"/><Relationship Id="rId6" Type="http://schemas.openxmlformats.org/officeDocument/2006/relationships/hyperlink" Target="http://pravo.gov.ru/proxy/ips/?docbody=&amp;prevDoc=102368620&amp;backlink=1&amp;&amp;nd=102126657" TargetMode="External"/><Relationship Id="rId11" Type="http://schemas.openxmlformats.org/officeDocument/2006/relationships/hyperlink" Target="http://pravo.gov.ru/proxy/ips/?docbody=&amp;prevDoc=102368620&amp;backlink=1&amp;&amp;nd=102129667" TargetMode="External"/><Relationship Id="rId5" Type="http://schemas.openxmlformats.org/officeDocument/2006/relationships/hyperlink" Target="http://pravo.gov.ru/proxy/ips/?docbody=&amp;prevDoc=102368620&amp;backlink=1&amp;&amp;nd=102375996" TargetMode="External"/><Relationship Id="rId15" Type="http://schemas.openxmlformats.org/officeDocument/2006/relationships/hyperlink" Target="http://pravo.gov.ru/proxy/ips/?docbody=&amp;prevDoc=102368620&amp;backlink=1&amp;&amp;nd=102139510" TargetMode="External"/><Relationship Id="rId10" Type="http://schemas.openxmlformats.org/officeDocument/2006/relationships/hyperlink" Target="http://pravo.gov.ru/proxy/ips/?docbody=&amp;prevDoc=102368620&amp;backlink=1&amp;&amp;nd=1021651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.gov.ru/proxy/ips/?docbody=&amp;prevDoc=102368620&amp;backlink=1&amp;&amp;nd=102165163" TargetMode="External"/><Relationship Id="rId14" Type="http://schemas.openxmlformats.org/officeDocument/2006/relationships/hyperlink" Target="http://pravo.gov.ru/proxy/ips/?docbody=&amp;prevDoc=102368620&amp;backlink=1&amp;&amp;nd=10213259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2482</Words>
  <Characters>14153</Characters>
  <Application>Microsoft Office Word</Application>
  <DocSecurity>0</DocSecurity>
  <Lines>117</Lines>
  <Paragraphs>33</Paragraphs>
  <ScaleCrop>false</ScaleCrop>
  <Company/>
  <LinksUpToDate>false</LinksUpToDate>
  <CharactersWithSpaces>16602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2021-11-18T02:49:00Z</dcterms:created>
  <dcterms:modified xsi:type="dcterms:W3CDTF">2021-11-18T02:49:00Z</dcterms:modified>
</cp:coreProperties>
</file>