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620" w:type="dxa"/>
        <w:tblInd w:w="93" w:type="dxa"/>
        <w:tblLook w:val="04A0" w:firstRow="1" w:lastRow="0" w:firstColumn="1" w:lastColumn="0" w:noHBand="0" w:noVBand="1"/>
      </w:tblPr>
      <w:tblGrid>
        <w:gridCol w:w="1725"/>
        <w:gridCol w:w="9379"/>
        <w:gridCol w:w="2516"/>
      </w:tblGrid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Отчет об объеме закупок у субъектов малого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предпринимательства и социально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ориентированных</w:t>
            </w:r>
            <w:proofErr w:type="gramEnd"/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некоммерческих организаций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за 2023 отчетный год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I. Сведения о заказчике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510"/>
        </w:trPr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95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Организационно-правовая форма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казенные учреждения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78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Место нахождения (адрес), телефон, адрес электронной почты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632094, Новосибирская область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СЕВЕРНЫЙ Р-Н, П. СРЕДНЕИЧИНСКИЙ, УЛ. ЦЕНТРАЛЬНАЯ, Д.14, 83836037424, sradmsev@mail.ru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5435100680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КПП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543501001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ОКОПФ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75404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ОКПО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04202367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ОКТМО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50644422101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II. Информация об объеме закупок у субъектов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малого предпринимательства, социально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ориентированных</w:t>
            </w:r>
            <w:proofErr w:type="gramEnd"/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некоммерческих организаций. Информация о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несостоявшемся</w:t>
            </w:r>
            <w:proofErr w:type="gramEnd"/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определении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поставщиков (подрядчиков, исполнителей)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участием субъектов малого предпринимательства, социально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ориентированных некоммерческих организаций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95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показателя, единица измерения</w:t>
            </w:r>
          </w:p>
        </w:tc>
        <w:tc>
          <w:tcPr>
            <w:tcW w:w="23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Величина показателя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Расчет объема закупок, который заказчик обязан осуществить у субъектов малого предпринимательства, социально ориентированных некоммерческих организаций в отчетном году</w:t>
            </w:r>
          </w:p>
        </w:tc>
      </w:tr>
      <w:tr w:rsidR="00260F0B" w:rsidRPr="00260F0B" w:rsidTr="00260F0B">
        <w:trPr>
          <w:trHeight w:val="51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Совокупный годовой объем закупок, за исключением объема закупок, сведения о которых составляют государственную тайну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261.10043</w:t>
            </w:r>
          </w:p>
        </w:tc>
      </w:tr>
      <w:tr w:rsidR="00260F0B" w:rsidRPr="00260F0B" w:rsidTr="00260F0B">
        <w:trPr>
          <w:trHeight w:val="178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Общий объем финансового обеспечения для оплаты контрактов в отчетном году в рамках осуществления закупок, не подлежащих в соответствии с Федеральным законом "О контрактной системе в сфере закупок товаров, работ, услуг для обеспечения государственных и муниципальных нужд" (далее - Федеральный закон)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социально ориентированных некоммерческих организаций,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рублей):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217.56024</w:t>
            </w:r>
          </w:p>
        </w:tc>
      </w:tr>
      <w:tr w:rsidR="00260F0B" w:rsidRPr="00260F0B" w:rsidTr="00260F0B">
        <w:trPr>
          <w:trHeight w:val="84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для оплаты в отчетном году контрактов, заключаемых для обеспечения обороны страны и безопасности государства,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60F0B" w:rsidRPr="00260F0B" w:rsidTr="00260F0B">
        <w:trPr>
          <w:trHeight w:val="78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для оплаты в отчетном году контрактов, заключаемых на оказание услуг по предоставлению кредитов,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127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для оплаты в отчетном году контрактов, заключаемых с единственным поставщиком (подрядчиком, исполнителем) в соответствии с частью 1 (за исключением закупок, которые осуществлены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закона) и частью 12 статьи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93 Федерального закона,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 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217.56024</w:t>
            </w:r>
          </w:p>
        </w:tc>
      </w:tr>
      <w:tr w:rsidR="00260F0B" w:rsidRPr="00260F0B" w:rsidTr="00260F0B">
        <w:trPr>
          <w:trHeight w:val="84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для оплаты в отчетном году контрактов, заключаемых на выполнение работ в области использования атомной энергии,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60F0B" w:rsidRPr="00260F0B" w:rsidTr="00260F0B">
        <w:trPr>
          <w:trHeight w:val="79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для оплаты в отчетном году контрактов, заключаемых по результатам закрытых способов определения поставщиков (подрядчиков, исполнителей),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60F0B" w:rsidRPr="00260F0B" w:rsidTr="00260F0B">
        <w:trPr>
          <w:trHeight w:val="78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для оплаты в отчетном году контрактов, заключаемых на закупку лекарственных препаратов для медицинского применения и медицинских изделий,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127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Совокупный годовой объем закупок, рассчитанный за вычетом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43.54019</w:t>
            </w:r>
          </w:p>
        </w:tc>
      </w:tr>
      <w:tr w:rsidR="00260F0B" w:rsidRPr="00260F0B" w:rsidTr="00260F0B">
        <w:trPr>
          <w:trHeight w:val="85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закупок, который заказчик обязан в соответствии с частью 1 статьи 30 Федерального закона осуществить у субъектов малого предпринимательства и социально ориентированных некоммерческих организаций в отчетном году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10.88505</w:t>
            </w: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закупок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который заказчик осуществил у субъектов малого предпринимательства и социально ориентированных некоммерческих организаций в отчетном году</w:t>
            </w:r>
          </w:p>
        </w:tc>
      </w:tr>
      <w:tr w:rsidR="00260F0B" w:rsidRPr="00260F0B" w:rsidTr="00260F0B">
        <w:trPr>
          <w:trHeight w:val="78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закупок в отчетном году, осуществленных по результатам определения поставщиков (подрядчиков, исполнителей), проведенного в соответствии с требованиями пункта 1 части 1 статьи 30 Федерального закона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192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Объем привлечения в отчетном году субподрядчиков и соисполнителей из числа субъектов малого предпринимательства и социально ориентированных некоммерческих организаций к исполнению контрактов, заключенных по результатам определений поставщиков (подрядчиков, исполнителей), в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извещениях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 осуществлении которых было установлено требование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к исполнению контракта субподрядчиков (соисполнителей) из числа субъектов малого предпринимательства и социально ориентированных некоммерческих организаций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76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закупок, который заказчик осуществил у субъектов малого предпринимательства и социально ориентированных некоммерческих организаций в отчетном году (тыс. рублей)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132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закупок, которые заказчик осуществил у субъектов малого предпринимательства и социально ориентированных некоммерческих организаций в отчетном году, в совокупном годовом объеме закупок, рассчитанном за вычетом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 (процентов)</w:t>
            </w:r>
            <w:proofErr w:type="gramEnd"/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630"/>
        </w:trPr>
        <w:tc>
          <w:tcPr>
            <w:tcW w:w="136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Информация о несостоявшихся определениях поставщиков (подрядчиков, исполнителей) с участием субъектов малого предпринимательства и социально ориентированных некоммерческих организаций</w:t>
            </w:r>
          </w:p>
        </w:tc>
      </w:tr>
      <w:tr w:rsidR="00260F0B" w:rsidRPr="00260F0B" w:rsidTr="00260F0B">
        <w:trPr>
          <w:trHeight w:val="102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Сумма начальных (максимальных) цен контрактов несостоявшихся определений поставщиков (подрядчиков, исполнителей) с участием субъектов малого предпринимательства и социально ориентированных некоммерческих организаций, по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результатам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проведения которых контракт не заключен (тыс. рублей) 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0.00000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3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III. Информация о заключенных контрактах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95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Виды заключенных контрактов</w:t>
            </w:r>
          </w:p>
        </w:tc>
        <w:tc>
          <w:tcPr>
            <w:tcW w:w="23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Уникальные номера реестровых записей из реестра контрактов</w:t>
            </w:r>
          </w:p>
        </w:tc>
      </w:tr>
      <w:tr w:rsidR="00260F0B" w:rsidRPr="00260F0B" w:rsidTr="00260F0B">
        <w:trPr>
          <w:trHeight w:val="76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Контракты, заключенные заказчиками с субъектами малого предпринимательства и социально ориентированными некоммерческими организациями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57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Контракты, содержащие условие о привлечении к исполнению контрактов субподрядчиков (соисполнителей) из числа субъектов малого предпринимательства и социально ориентированных некоммерческих организаций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105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Контракты, заключенные по результатам осуществления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организаций, в том числе: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 на оказание услуг по предоставлению кредитов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102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контракты, заключенные с единственным поставщиком (подрядчиком, исполнителем) в соответствии с частями 1 и 12 статьи 93 Федерального закона, за исключением контрактов, которые заключены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  <w:proofErr w:type="gramEnd"/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885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контракты, которые заключены в соответствии с пунктом 25 части 1 статьи 93 Федерального </w:t>
            </w:r>
            <w:proofErr w:type="gramStart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закона по результатам</w:t>
            </w:r>
            <w:proofErr w:type="gramEnd"/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 на выполнение работ в области использования атомной энергии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260F0B" w:rsidRPr="00260F0B" w:rsidTr="00260F0B">
        <w:trPr>
          <w:trHeight w:val="51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контракты, при осуществлении которых применяются закрытые способы определения поставщиков (подрядчиков, исполнителей)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260F0B" w:rsidRPr="00260F0B" w:rsidTr="00260F0B">
        <w:trPr>
          <w:trHeight w:val="330"/>
        </w:trPr>
        <w:tc>
          <w:tcPr>
            <w:tcW w:w="17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контракты на поставку лекарственных препаратов для медицинского применения и медицинских изделий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F0B" w:rsidRPr="00260F0B" w:rsidTr="00260F0B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Руководитель</w:t>
            </w:r>
          </w:p>
        </w:tc>
        <w:tc>
          <w:tcPr>
            <w:tcW w:w="9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___________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_______________________</w:t>
            </w:r>
          </w:p>
        </w:tc>
      </w:tr>
      <w:tr w:rsidR="00260F0B" w:rsidRPr="00260F0B" w:rsidTr="00260F0B">
        <w:trPr>
          <w:trHeight w:val="315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(уполномоченный работник)</w:t>
            </w:r>
          </w:p>
        </w:tc>
        <w:tc>
          <w:tcPr>
            <w:tcW w:w="956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(подпись)</w:t>
            </w:r>
          </w:p>
        </w:tc>
        <w:tc>
          <w:tcPr>
            <w:tcW w:w="23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(расшифровка подписи)</w:t>
            </w:r>
          </w:p>
        </w:tc>
      </w:tr>
      <w:tr w:rsidR="00260F0B" w:rsidRPr="00260F0B" w:rsidTr="00260F0B">
        <w:trPr>
          <w:trHeight w:val="315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60F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(должность)</w:t>
            </w:r>
          </w:p>
        </w:tc>
        <w:tc>
          <w:tcPr>
            <w:tcW w:w="956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60F0B" w:rsidRPr="00260F0B" w:rsidRDefault="00260F0B" w:rsidP="00260F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bookmarkStart w:id="0" w:name="_GoBack"/>
        <w:bookmarkEnd w:id="0"/>
      </w:tr>
    </w:tbl>
    <w:p w:rsidR="00924C5B" w:rsidRDefault="00924C5B"/>
    <w:sectPr w:rsidR="00924C5B" w:rsidSect="00260F0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27D"/>
    <w:rsid w:val="00260F0B"/>
    <w:rsid w:val="0052227D"/>
    <w:rsid w:val="00924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8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1365</Words>
  <Characters>7786</Characters>
  <Application>Microsoft Office Word</Application>
  <DocSecurity>0</DocSecurity>
  <Lines>64</Lines>
  <Paragraphs>18</Paragraphs>
  <ScaleCrop>false</ScaleCrop>
  <Company/>
  <LinksUpToDate>false</LinksUpToDate>
  <CharactersWithSpaces>9133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2024-02-19T07:32:00Z</dcterms:created>
  <dcterms:modified xsi:type="dcterms:W3CDTF">2024-02-19T07:33:00Z</dcterms:modified>
</cp:coreProperties>
</file>